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9" w:rsidRPr="00576AB1" w:rsidRDefault="00DE316A" w:rsidP="00DE316A">
      <w:pPr>
        <w:jc w:val="center"/>
        <w:rPr>
          <w:b/>
          <w:sz w:val="32"/>
          <w:szCs w:val="32"/>
        </w:rPr>
      </w:pPr>
      <w:r w:rsidRPr="00576AB1">
        <w:rPr>
          <w:b/>
          <w:sz w:val="32"/>
          <w:szCs w:val="32"/>
        </w:rPr>
        <w:t>NOTICE OF MEETING</w:t>
      </w:r>
    </w:p>
    <w:p w:rsidR="00DE316A" w:rsidRPr="00576AB1" w:rsidRDefault="00DE316A" w:rsidP="00DE316A"/>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567FE1">
              <w:rPr>
                <w:b/>
              </w:rPr>
              <w:t>14</w:t>
            </w:r>
            <w:r w:rsidR="00576AB1" w:rsidRPr="00576AB1">
              <w:rPr>
                <w:b/>
                <w:vertAlign w:val="superscript"/>
              </w:rPr>
              <w:t>th</w:t>
            </w:r>
            <w:r w:rsidR="00FF78AD">
              <w:rPr>
                <w:b/>
              </w:rPr>
              <w:t xml:space="preserve"> April</w:t>
            </w:r>
            <w:r w:rsidR="00567FE1">
              <w:rPr>
                <w:b/>
              </w:rPr>
              <w:t xml:space="preserve"> 2015</w:t>
            </w:r>
            <w:r w:rsidR="003E7384" w:rsidRPr="00576AB1">
              <w:rPr>
                <w:b/>
              </w:rPr>
              <w:t xml:space="preserve"> at</w:t>
            </w:r>
            <w:r w:rsidRPr="00576AB1">
              <w:rPr>
                <w:b/>
              </w:rPr>
              <w:t xml:space="preserve"> 19.30 HOURS (7.30PM)</w:t>
            </w:r>
          </w:p>
        </w:tc>
      </w:tr>
    </w:tbl>
    <w:p w:rsidR="00DE316A" w:rsidRPr="00576AB1" w:rsidRDefault="00DE316A" w:rsidP="00DE316A"/>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1</w:t>
      </w:r>
      <w:r w:rsidR="00BD6617">
        <w:rPr>
          <w:b/>
        </w:rPr>
        <w:t>4</w:t>
      </w:r>
      <w:r w:rsidRPr="00576AB1">
        <w:rPr>
          <w:b/>
          <w:vertAlign w:val="superscript"/>
        </w:rPr>
        <w:t>th</w:t>
      </w:r>
      <w:r w:rsidR="00BD6617">
        <w:rPr>
          <w:b/>
        </w:rPr>
        <w:t xml:space="preserve"> January 2014 and Minute No. 504.8</w:t>
      </w:r>
      <w:r w:rsidRPr="00576AB1">
        <w:rPr>
          <w:b/>
        </w:rPr>
        <w:t xml:space="preserve"> dated 1</w:t>
      </w:r>
      <w:r w:rsidR="00BD6617">
        <w:rPr>
          <w:b/>
        </w:rPr>
        <w:t>1</w:t>
      </w:r>
      <w:r w:rsidRPr="00576AB1">
        <w:rPr>
          <w:b/>
          <w:vertAlign w:val="superscript"/>
        </w:rPr>
        <w:t>th</w:t>
      </w:r>
      <w:r w:rsidR="00BD6617">
        <w:rPr>
          <w:b/>
        </w:rPr>
        <w:t xml:space="preserve"> February</w:t>
      </w:r>
      <w:r w:rsidRPr="00576AB1">
        <w:rPr>
          <w:b/>
        </w:rPr>
        <w:t xml:space="preserve"> </w:t>
      </w:r>
      <w:r w:rsidR="00BD6617">
        <w:rPr>
          <w:b/>
        </w:rPr>
        <w:t>2014</w:t>
      </w:r>
      <w:r w:rsidR="00F91EE4" w:rsidRPr="00576AB1">
        <w:rPr>
          <w:b/>
        </w:rPr>
        <w:t>.</w:t>
      </w:r>
    </w:p>
    <w:p w:rsidR="00F91EE4" w:rsidRPr="00576AB1" w:rsidRDefault="00F91EE4" w:rsidP="00DE316A">
      <w:pPr>
        <w:rPr>
          <w:b/>
        </w:rPr>
      </w:pP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 held on the</w:t>
      </w:r>
      <w:r w:rsidR="00160692" w:rsidRPr="00576AB1">
        <w:rPr>
          <w:b/>
        </w:rPr>
        <w:t xml:space="preserve"> </w:t>
      </w:r>
      <w:r w:rsidR="00423A9E">
        <w:rPr>
          <w:b/>
        </w:rPr>
        <w:t>1</w:t>
      </w:r>
      <w:r w:rsidR="00567FE1">
        <w:rPr>
          <w:b/>
        </w:rPr>
        <w:t>0</w:t>
      </w:r>
      <w:r w:rsidR="00576AB1" w:rsidRPr="00576AB1">
        <w:rPr>
          <w:b/>
          <w:vertAlign w:val="superscript"/>
        </w:rPr>
        <w:t>th</w:t>
      </w:r>
      <w:r w:rsidR="00FF78AD">
        <w:rPr>
          <w:b/>
        </w:rPr>
        <w:t xml:space="preserve"> March</w:t>
      </w:r>
      <w:r w:rsidR="00567FE1">
        <w:rPr>
          <w:b/>
        </w:rPr>
        <w:t xml:space="preserve"> 2015</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3C1CAA" w:rsidRPr="007B177C" w:rsidRDefault="003F6101" w:rsidP="003C1CAA">
      <w:pPr>
        <w:ind w:left="720"/>
        <w:rPr>
          <w:b/>
        </w:rPr>
      </w:pPr>
      <w:r w:rsidRPr="007B177C">
        <w:rPr>
          <w:b/>
        </w:rPr>
        <w:t xml:space="preserve">CDC: 31/2015/15580 – variation of condition 2 to previous application 31/2014/15013, Lord’s </w:t>
      </w:r>
      <w:r w:rsidR="007B177C">
        <w:rPr>
          <w:b/>
        </w:rPr>
        <w:tab/>
      </w:r>
      <w:r w:rsidR="007B177C">
        <w:rPr>
          <w:b/>
        </w:rPr>
        <w:tab/>
      </w:r>
      <w:r w:rsidR="007B177C">
        <w:rPr>
          <w:b/>
        </w:rPr>
        <w:tab/>
      </w:r>
      <w:r w:rsidRPr="007B177C">
        <w:rPr>
          <w:b/>
        </w:rPr>
        <w:t>Close</w:t>
      </w:r>
    </w:p>
    <w:p w:rsidR="003F6101" w:rsidRPr="007B177C" w:rsidRDefault="003F6101" w:rsidP="003C1CAA">
      <w:pPr>
        <w:ind w:left="720"/>
        <w:rPr>
          <w:b/>
        </w:rPr>
      </w:pPr>
      <w:r w:rsidRPr="007B177C">
        <w:rPr>
          <w:b/>
        </w:rPr>
        <w:t>CDC: 31/2015/15611 – single storey rear extension (amendments t</w:t>
      </w:r>
      <w:r w:rsidR="007B177C">
        <w:rPr>
          <w:b/>
        </w:rPr>
        <w:t xml:space="preserve">o previously approved </w:t>
      </w:r>
      <w:r w:rsidR="007B177C">
        <w:rPr>
          <w:b/>
        </w:rPr>
        <w:tab/>
      </w:r>
      <w:r w:rsidR="007B177C">
        <w:rPr>
          <w:b/>
        </w:rPr>
        <w:tab/>
      </w:r>
      <w:r w:rsidR="007B177C">
        <w:rPr>
          <w:b/>
        </w:rPr>
        <w:tab/>
      </w:r>
      <w:r w:rsidR="007B177C">
        <w:rPr>
          <w:b/>
        </w:rPr>
        <w:tab/>
        <w:t xml:space="preserve">scheme </w:t>
      </w:r>
      <w:r w:rsidRPr="007B177C">
        <w:rPr>
          <w:b/>
        </w:rPr>
        <w:t>31/2014/14446), 16 Raines Court</w:t>
      </w:r>
    </w:p>
    <w:p w:rsidR="003C1CAA" w:rsidRDefault="003C1CAA" w:rsidP="00E14945">
      <w:pPr>
        <w:rPr>
          <w:b/>
        </w:rPr>
      </w:pPr>
    </w:p>
    <w:p w:rsidR="00DB457C" w:rsidRDefault="00DB457C" w:rsidP="00E14945">
      <w:pPr>
        <w:rPr>
          <w:b/>
          <w:u w:val="single"/>
        </w:rPr>
      </w:pPr>
      <w:r>
        <w:rPr>
          <w:b/>
        </w:rPr>
        <w:t xml:space="preserve">      5.2</w:t>
      </w:r>
      <w:r>
        <w:rPr>
          <w:b/>
        </w:rPr>
        <w:tab/>
      </w:r>
      <w:r w:rsidRPr="00DB457C">
        <w:rPr>
          <w:b/>
          <w:u w:val="single"/>
        </w:rPr>
        <w:t>Decisions</w:t>
      </w:r>
    </w:p>
    <w:p w:rsidR="00A6761C" w:rsidRDefault="003C1CAA" w:rsidP="00567FE1">
      <w:pPr>
        <w:pStyle w:val="NoSpacing"/>
      </w:pPr>
      <w:r>
        <w:tab/>
      </w:r>
      <w:r>
        <w:rPr>
          <w:rFonts w:ascii="Times New Roman" w:hAnsi="Times New Roman" w:cs="Times New Roman"/>
          <w:sz w:val="24"/>
          <w:szCs w:val="24"/>
        </w:rPr>
        <w:t xml:space="preserve">CDC: 31/2015/15378 – single storey extension to side and rear of property including extension of </w:t>
      </w:r>
      <w:r>
        <w:rPr>
          <w:rFonts w:ascii="Times New Roman" w:hAnsi="Times New Roman" w:cs="Times New Roman"/>
          <w:sz w:val="24"/>
          <w:szCs w:val="24"/>
        </w:rPr>
        <w:tab/>
      </w:r>
      <w:r>
        <w:rPr>
          <w:rFonts w:ascii="Times New Roman" w:hAnsi="Times New Roman" w:cs="Times New Roman"/>
          <w:sz w:val="24"/>
          <w:szCs w:val="24"/>
        </w:rPr>
        <w:tab/>
        <w:t xml:space="preserve">existing rear dormer window, </w:t>
      </w:r>
      <w:proofErr w:type="spellStart"/>
      <w:r>
        <w:rPr>
          <w:rFonts w:ascii="Times New Roman" w:hAnsi="Times New Roman" w:cs="Times New Roman"/>
          <w:sz w:val="24"/>
          <w:szCs w:val="24"/>
        </w:rPr>
        <w:t>Longlands</w:t>
      </w:r>
      <w:proofErr w:type="spellEnd"/>
      <w:r>
        <w:rPr>
          <w:rFonts w:ascii="Times New Roman" w:hAnsi="Times New Roman" w:cs="Times New Roman"/>
          <w:sz w:val="24"/>
          <w:szCs w:val="24"/>
        </w:rPr>
        <w:t xml:space="preserve">, Station Road, </w:t>
      </w:r>
      <w:r>
        <w:rPr>
          <w:rFonts w:ascii="Times New Roman" w:hAnsi="Times New Roman" w:cs="Times New Roman"/>
          <w:b/>
          <w:sz w:val="24"/>
          <w:szCs w:val="24"/>
        </w:rPr>
        <w:t xml:space="preserve">granted </w:t>
      </w:r>
      <w:r w:rsidR="00A530D7">
        <w:tab/>
      </w:r>
    </w:p>
    <w:p w:rsidR="00A6761C" w:rsidRPr="00A6761C" w:rsidRDefault="00A6761C" w:rsidP="00A6761C">
      <w:pPr>
        <w:pStyle w:val="NoSpacing"/>
        <w:ind w:left="360"/>
        <w:rPr>
          <w:rFonts w:ascii="Times New Roman" w:hAnsi="Times New Roman" w:cs="Times New Roman"/>
          <w:sz w:val="24"/>
          <w:szCs w:val="24"/>
        </w:rPr>
      </w:pPr>
      <w:r>
        <w:tab/>
      </w:r>
      <w:r w:rsidR="009A760C">
        <w:rPr>
          <w:rFonts w:ascii="Times New Roman" w:hAnsi="Times New Roman" w:cs="Times New Roman"/>
          <w:b/>
          <w:sz w:val="24"/>
          <w:szCs w:val="24"/>
        </w:rPr>
        <w:t xml:space="preserve"> </w:t>
      </w:r>
      <w:r w:rsidRPr="008F3293">
        <w:rPr>
          <w:rFonts w:ascii="Times New Roman" w:hAnsi="Times New Roman" w:cs="Times New Roman"/>
          <w:sz w:val="24"/>
          <w:szCs w:val="24"/>
        </w:rPr>
        <w:t xml:space="preserve">YDNPA: C/31/635B – construction of home </w:t>
      </w:r>
      <w:r>
        <w:rPr>
          <w:rFonts w:ascii="Times New Roman" w:hAnsi="Times New Roman" w:cs="Times New Roman"/>
          <w:sz w:val="24"/>
          <w:szCs w:val="24"/>
        </w:rPr>
        <w:t xml:space="preserve">office over existing garage and </w:t>
      </w:r>
      <w:r w:rsidRPr="008F3293">
        <w:rPr>
          <w:rFonts w:ascii="Times New Roman" w:hAnsi="Times New Roman" w:cs="Times New Roman"/>
          <w:sz w:val="24"/>
          <w:szCs w:val="24"/>
        </w:rPr>
        <w:t xml:space="preserve">installation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3293">
        <w:rPr>
          <w:rFonts w:ascii="Times New Roman" w:hAnsi="Times New Roman" w:cs="Times New Roman"/>
          <w:sz w:val="24"/>
          <w:szCs w:val="24"/>
        </w:rPr>
        <w:t>pho</w:t>
      </w:r>
      <w:r>
        <w:rPr>
          <w:rFonts w:ascii="Times New Roman" w:hAnsi="Times New Roman" w:cs="Times New Roman"/>
          <w:sz w:val="24"/>
          <w:szCs w:val="24"/>
        </w:rPr>
        <w:t xml:space="preserve">tovoltaic panels, 1 Meadow Rise, </w:t>
      </w:r>
      <w:r>
        <w:rPr>
          <w:rFonts w:ascii="Times New Roman" w:hAnsi="Times New Roman" w:cs="Times New Roman"/>
          <w:b/>
          <w:sz w:val="24"/>
          <w:szCs w:val="24"/>
        </w:rPr>
        <w:t xml:space="preserve">granted </w:t>
      </w:r>
    </w:p>
    <w:p w:rsidR="009A760C" w:rsidRDefault="009A760C" w:rsidP="00567FE1">
      <w:pPr>
        <w:pStyle w:val="NoSpacing"/>
        <w:rPr>
          <w:rFonts w:ascii="Times New Roman" w:hAnsi="Times New Roman" w:cs="Times New Roman"/>
          <w:sz w:val="24"/>
          <w:szCs w:val="24"/>
        </w:rPr>
      </w:pPr>
    </w:p>
    <w:p w:rsidR="005A26EF" w:rsidRDefault="005A26EF" w:rsidP="00567FE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Other Planning Matter</w:t>
      </w:r>
    </w:p>
    <w:p w:rsidR="005A26EF" w:rsidRPr="005A26EF" w:rsidRDefault="005A26EF" w:rsidP="00567FE1">
      <w:pPr>
        <w:pStyle w:val="NoSpacing"/>
        <w:rPr>
          <w:rFonts w:ascii="Times New Roman" w:hAnsi="Times New Roman" w:cs="Times New Roman"/>
          <w:sz w:val="24"/>
          <w:szCs w:val="24"/>
        </w:rPr>
      </w:pPr>
      <w:r>
        <w:rPr>
          <w:rFonts w:ascii="Times New Roman" w:hAnsi="Times New Roman" w:cs="Times New Roman"/>
          <w:sz w:val="24"/>
          <w:szCs w:val="24"/>
        </w:rPr>
        <w:tab/>
        <w:t xml:space="preserve">Planning Committee Item 48/2014/15278 – change of use for redevelopment and extension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holiday park, </w:t>
      </w:r>
      <w:proofErr w:type="spellStart"/>
      <w:r>
        <w:rPr>
          <w:rFonts w:ascii="Times New Roman" w:hAnsi="Times New Roman" w:cs="Times New Roman"/>
          <w:sz w:val="24"/>
          <w:szCs w:val="24"/>
        </w:rPr>
        <w:t>Langcliffe</w:t>
      </w:r>
      <w:proofErr w:type="spellEnd"/>
      <w:r>
        <w:rPr>
          <w:rFonts w:ascii="Times New Roman" w:hAnsi="Times New Roman" w:cs="Times New Roman"/>
          <w:sz w:val="24"/>
          <w:szCs w:val="24"/>
        </w:rPr>
        <w:t xml:space="preserve"> Caravan Park, </w:t>
      </w:r>
      <w:proofErr w:type="spellStart"/>
      <w:r>
        <w:rPr>
          <w:rFonts w:ascii="Times New Roman" w:hAnsi="Times New Roman" w:cs="Times New Roman"/>
          <w:sz w:val="24"/>
          <w:szCs w:val="24"/>
        </w:rPr>
        <w:t>Langcliffe</w:t>
      </w:r>
      <w:proofErr w:type="spellEnd"/>
      <w:r>
        <w:rPr>
          <w:rFonts w:ascii="Times New Roman" w:hAnsi="Times New Roman" w:cs="Times New Roman"/>
          <w:sz w:val="24"/>
          <w:szCs w:val="24"/>
        </w:rPr>
        <w:t xml:space="preserve">, Settle, BD24 9LX, 13 April 2015, </w:t>
      </w:r>
      <w:proofErr w:type="spellStart"/>
      <w:r>
        <w:rPr>
          <w:rFonts w:ascii="Times New Roman" w:hAnsi="Times New Roman" w:cs="Times New Roman"/>
          <w:sz w:val="24"/>
          <w:szCs w:val="24"/>
        </w:rPr>
        <w:t>Skipton</w:t>
      </w:r>
      <w:proofErr w:type="spellEnd"/>
    </w:p>
    <w:p w:rsidR="00DB457C" w:rsidRPr="00576AB1" w:rsidRDefault="00DB457C"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B004C6">
        <w:t>Update on maintenance i</w:t>
      </w:r>
      <w:r w:rsidR="00BE6CD5">
        <w:t>n Harrison Playing Field</w:t>
      </w:r>
      <w:r w:rsidR="00100100">
        <w:t>s</w:t>
      </w:r>
      <w:r w:rsidR="00BE6CD5">
        <w:t>.</w:t>
      </w:r>
      <w:r w:rsidR="00446620">
        <w:rPr>
          <w:b/>
        </w:rPr>
        <w:t xml:space="preserve"> </w:t>
      </w:r>
    </w:p>
    <w:p w:rsidR="007F0347" w:rsidRDefault="003C1CAA" w:rsidP="00E14945">
      <w:pPr>
        <w:numPr>
          <w:ilvl w:val="1"/>
          <w:numId w:val="14"/>
        </w:numPr>
        <w:rPr>
          <w:b/>
        </w:rPr>
      </w:pPr>
      <w:r>
        <w:rPr>
          <w:szCs w:val="24"/>
        </w:rPr>
        <w:tab/>
        <w:t xml:space="preserve">Possible additional LP between Raines Court and </w:t>
      </w:r>
      <w:proofErr w:type="spellStart"/>
      <w:r>
        <w:rPr>
          <w:szCs w:val="24"/>
        </w:rPr>
        <w:t>Eshtons</w:t>
      </w:r>
      <w:proofErr w:type="spellEnd"/>
      <w:r>
        <w:rPr>
          <w:szCs w:val="24"/>
        </w:rPr>
        <w:t>.</w:t>
      </w:r>
    </w:p>
    <w:p w:rsidR="003C1CAA" w:rsidRPr="003C1CAA" w:rsidRDefault="00446620" w:rsidP="003C1CAA">
      <w:pPr>
        <w:numPr>
          <w:ilvl w:val="1"/>
          <w:numId w:val="14"/>
        </w:numPr>
        <w:rPr>
          <w:b/>
        </w:rPr>
      </w:pPr>
      <w:r>
        <w:rPr>
          <w:b/>
        </w:rPr>
        <w:tab/>
      </w:r>
      <w:r w:rsidR="003C1CAA">
        <w:rPr>
          <w:szCs w:val="24"/>
        </w:rPr>
        <w:t>Maintenance situation Southlands on Station Road.</w:t>
      </w:r>
    </w:p>
    <w:p w:rsidR="009D4DD8" w:rsidRDefault="00A6761C" w:rsidP="00E6043F">
      <w:pPr>
        <w:numPr>
          <w:ilvl w:val="1"/>
          <w:numId w:val="14"/>
        </w:numPr>
      </w:pPr>
      <w:r>
        <w:rPr>
          <w:szCs w:val="24"/>
        </w:rPr>
        <w:tab/>
        <w:t xml:space="preserve">Urban </w:t>
      </w:r>
      <w:r w:rsidR="003C1CAA">
        <w:rPr>
          <w:szCs w:val="24"/>
        </w:rPr>
        <w:t xml:space="preserve">Highway Grass Cutting </w:t>
      </w:r>
      <w:r>
        <w:rPr>
          <w:szCs w:val="24"/>
        </w:rPr>
        <w:t xml:space="preserve">Arrangements 2015/16. </w:t>
      </w:r>
    </w:p>
    <w:p w:rsidR="00F27B09" w:rsidRPr="00F27B09" w:rsidRDefault="003A2A63" w:rsidP="00B004C6">
      <w:pPr>
        <w:numPr>
          <w:ilvl w:val="1"/>
          <w:numId w:val="14"/>
        </w:numPr>
      </w:pPr>
      <w:r>
        <w:tab/>
      </w:r>
      <w:r w:rsidR="003C1CAA">
        <w:rPr>
          <w:szCs w:val="24"/>
        </w:rPr>
        <w:t>C</w:t>
      </w:r>
      <w:r w:rsidR="003C1CAA" w:rsidRPr="003C1CAA">
        <w:rPr>
          <w:szCs w:val="24"/>
        </w:rPr>
        <w:t>onsultation of implementation of a Collection Point Policy</w:t>
      </w:r>
      <w:r w:rsidR="003C1CAA">
        <w:rPr>
          <w:szCs w:val="24"/>
        </w:rPr>
        <w:t>.</w:t>
      </w:r>
      <w:r w:rsidR="00E63361">
        <w:t xml:space="preserve"> </w:t>
      </w:r>
    </w:p>
    <w:p w:rsidR="00E6043F" w:rsidRDefault="00CB5EFB" w:rsidP="00E6043F">
      <w:pPr>
        <w:numPr>
          <w:ilvl w:val="1"/>
          <w:numId w:val="14"/>
        </w:numPr>
      </w:pPr>
      <w:r>
        <w:t xml:space="preserve"> </w:t>
      </w:r>
      <w:r w:rsidR="00F27B09">
        <w:tab/>
      </w:r>
      <w:r w:rsidR="00F27B09">
        <w:rPr>
          <w:szCs w:val="24"/>
        </w:rPr>
        <w:t>Parliamentary general election and local elections, 7 May 2015.</w:t>
      </w:r>
    </w:p>
    <w:p w:rsidR="0076237E" w:rsidRDefault="00E20F31" w:rsidP="009A760C">
      <w:pPr>
        <w:numPr>
          <w:ilvl w:val="1"/>
          <w:numId w:val="14"/>
        </w:numPr>
      </w:pPr>
      <w:r>
        <w:tab/>
      </w:r>
      <w:r w:rsidR="0017272B">
        <w:t xml:space="preserve">Dates for </w:t>
      </w:r>
      <w:r w:rsidR="00712043">
        <w:t>Annual Parish Meeting and Annual Meeting of the Council.</w:t>
      </w:r>
      <w:r w:rsidR="0076237E">
        <w:t xml:space="preserve"> </w:t>
      </w:r>
    </w:p>
    <w:p w:rsidR="00CA2FE6" w:rsidRDefault="00567FE1" w:rsidP="009A760C">
      <w:pPr>
        <w:numPr>
          <w:ilvl w:val="1"/>
          <w:numId w:val="14"/>
        </w:numPr>
      </w:pPr>
      <w:r>
        <w:tab/>
      </w:r>
      <w:r w:rsidR="005A26EF">
        <w:t xml:space="preserve">Transparency Code for Smaller Councils. </w:t>
      </w:r>
    </w:p>
    <w:p w:rsidR="00B14978" w:rsidRDefault="00B14978" w:rsidP="009A760C">
      <w:pPr>
        <w:numPr>
          <w:ilvl w:val="1"/>
          <w:numId w:val="14"/>
        </w:numPr>
      </w:pPr>
    </w:p>
    <w:p w:rsidR="00F61766" w:rsidRPr="00155959" w:rsidRDefault="00F61766" w:rsidP="00B004C6">
      <w:pPr>
        <w:ind w:left="720"/>
      </w:pPr>
    </w:p>
    <w:p w:rsidR="0066111D" w:rsidRDefault="0066111D" w:rsidP="008B7207">
      <w:pPr>
        <w:ind w:left="360"/>
        <w:rPr>
          <w:b/>
        </w:rPr>
      </w:pPr>
    </w:p>
    <w:p w:rsidR="009A760C" w:rsidRPr="00576AB1" w:rsidRDefault="009A760C"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31</w:t>
      </w:r>
      <w:r w:rsidR="002C7E18">
        <w:rPr>
          <w:b/>
          <w:vertAlign w:val="superscript"/>
        </w:rPr>
        <w:t>st</w:t>
      </w:r>
      <w:r w:rsidR="002C7E18">
        <w:rPr>
          <w:b/>
        </w:rPr>
        <w:t xml:space="preserve"> March</w:t>
      </w:r>
      <w:r w:rsidR="00567FE1">
        <w:rPr>
          <w:b/>
        </w:rPr>
        <w:t xml:space="preserve"> 2015</w:t>
      </w:r>
      <w:r w:rsidR="006E3FFB">
        <w:rPr>
          <w:b/>
        </w:rPr>
        <w:t>.</w:t>
      </w:r>
    </w:p>
    <w:p w:rsidR="008C013D" w:rsidRPr="00576AB1" w:rsidRDefault="008C013D" w:rsidP="00220B2A">
      <w:pPr>
        <w:ind w:left="720"/>
        <w:rPr>
          <w:b/>
        </w:rPr>
      </w:pPr>
    </w:p>
    <w:p w:rsidR="00100100" w:rsidRPr="00C71E71" w:rsidRDefault="00E14945" w:rsidP="00C71E71">
      <w:pPr>
        <w:numPr>
          <w:ilvl w:val="1"/>
          <w:numId w:val="14"/>
        </w:numPr>
        <w:rPr>
          <w:b/>
        </w:rPr>
      </w:pPr>
      <w:r w:rsidRPr="00576AB1">
        <w:rPr>
          <w:b/>
        </w:rPr>
        <w:t>To approve payment of the following accounts:-</w:t>
      </w:r>
    </w:p>
    <w:p w:rsidR="009F1911" w:rsidRDefault="00234C64" w:rsidP="00C71E71">
      <w:pPr>
        <w:ind w:left="360"/>
      </w:pPr>
      <w:r>
        <w:tab/>
      </w:r>
      <w:r>
        <w:tab/>
      </w:r>
      <w:r>
        <w:tab/>
      </w:r>
      <w:r>
        <w:tab/>
      </w:r>
      <w:r>
        <w:tab/>
      </w:r>
      <w:r>
        <w:tab/>
      </w:r>
      <w:r>
        <w:tab/>
      </w:r>
      <w:r>
        <w:tab/>
        <w:t>net</w:t>
      </w:r>
      <w:r>
        <w:tab/>
      </w:r>
      <w:r>
        <w:tab/>
      </w:r>
      <w:r>
        <w:tab/>
        <w:t>vat</w:t>
      </w:r>
      <w:r>
        <w:tab/>
      </w:r>
      <w:r>
        <w:tab/>
        <w:t xml:space="preserve">        total</w:t>
      </w:r>
    </w:p>
    <w:p w:rsidR="00C549DB" w:rsidRDefault="00EC2515" w:rsidP="00C71E71">
      <w:pPr>
        <w:ind w:left="360"/>
      </w:pPr>
      <w:r>
        <w:tab/>
      </w:r>
      <w:r w:rsidR="002C7E18">
        <w:t>YLCA membership</w:t>
      </w:r>
      <w:r w:rsidR="00F27B09">
        <w:t xml:space="preserve"> 2015 – 2016 </w:t>
      </w:r>
      <w:r w:rsidR="00F27B09">
        <w:tab/>
      </w:r>
      <w:r w:rsidR="00F27B09">
        <w:tab/>
      </w:r>
      <w:r w:rsidR="00F27B09">
        <w:tab/>
      </w:r>
      <w:r w:rsidR="00F27B09">
        <w:tab/>
      </w:r>
      <w:r w:rsidR="00F27B09">
        <w:tab/>
      </w:r>
      <w:r w:rsidR="002C7E18">
        <w:tab/>
      </w:r>
      <w:r w:rsidR="002C7E18">
        <w:tab/>
      </w:r>
      <w:r w:rsidR="002C7E18">
        <w:tab/>
      </w:r>
      <w:r w:rsidR="00F27B09">
        <w:t>£   370</w:t>
      </w:r>
      <w:r w:rsidR="002C7E18">
        <w:t>.00</w:t>
      </w:r>
    </w:p>
    <w:p w:rsidR="00F27B09" w:rsidRPr="00F27B09" w:rsidRDefault="00F27B09" w:rsidP="00F27B09">
      <w:pPr>
        <w:pStyle w:val="NoSpacing"/>
        <w:rPr>
          <w:rFonts w:ascii="Times New Roman" w:hAnsi="Times New Roman" w:cs="Times New Roman"/>
          <w:sz w:val="24"/>
          <w:szCs w:val="24"/>
        </w:rPr>
      </w:pPr>
      <w:r>
        <w:tab/>
      </w:r>
      <w:r>
        <w:rPr>
          <w:rFonts w:ascii="Times New Roman" w:hAnsi="Times New Roman" w:cs="Times New Roman"/>
          <w:sz w:val="24"/>
          <w:szCs w:val="24"/>
        </w:rPr>
        <w:t xml:space="preserve">NYCC: street lighting energy costs 2014 – 2015 </w:t>
      </w:r>
      <w:r>
        <w:rPr>
          <w:rFonts w:ascii="Times New Roman" w:hAnsi="Times New Roman" w:cs="Times New Roman"/>
          <w:sz w:val="24"/>
          <w:szCs w:val="24"/>
        </w:rPr>
        <w:tab/>
        <w:t>£2,376.89</w:t>
      </w:r>
      <w:r>
        <w:rPr>
          <w:rFonts w:ascii="Times New Roman" w:hAnsi="Times New Roman" w:cs="Times New Roman"/>
          <w:sz w:val="24"/>
          <w:szCs w:val="24"/>
        </w:rPr>
        <w:tab/>
      </w:r>
      <w:r>
        <w:rPr>
          <w:rFonts w:ascii="Times New Roman" w:hAnsi="Times New Roman" w:cs="Times New Roman"/>
          <w:sz w:val="24"/>
          <w:szCs w:val="24"/>
        </w:rPr>
        <w:tab/>
        <w:t>£475.38</w:t>
      </w:r>
      <w:r>
        <w:rPr>
          <w:rFonts w:ascii="Times New Roman" w:hAnsi="Times New Roman" w:cs="Times New Roman"/>
          <w:sz w:val="24"/>
          <w:szCs w:val="24"/>
        </w:rPr>
        <w:tab/>
        <w:t>£2,852.27</w:t>
      </w:r>
    </w:p>
    <w:p w:rsidR="00F27B09" w:rsidRDefault="00896993" w:rsidP="00986DE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t xml:space="preserve">£   </w:t>
      </w:r>
      <w:r w:rsidR="00567FE1">
        <w:t>333.33</w:t>
      </w:r>
    </w:p>
    <w:p w:rsidR="00670001" w:rsidRDefault="00670001" w:rsidP="00986DE6">
      <w:pPr>
        <w:ind w:left="360"/>
      </w:pPr>
      <w:r>
        <w:tab/>
        <w:t>M. Hill (Clerk’s overtime payment)</w:t>
      </w:r>
      <w:r>
        <w:tab/>
      </w:r>
      <w:r>
        <w:tab/>
      </w:r>
      <w:r>
        <w:tab/>
      </w:r>
      <w:r>
        <w:tab/>
      </w:r>
      <w:r>
        <w:tab/>
      </w:r>
      <w:r>
        <w:tab/>
      </w:r>
      <w:r>
        <w:tab/>
      </w:r>
      <w:r>
        <w:tab/>
        <w:t>£   244.84</w:t>
      </w:r>
    </w:p>
    <w:p w:rsidR="00F61766" w:rsidRDefault="00F61766" w:rsidP="00986DE6">
      <w:pPr>
        <w:ind w:left="360"/>
        <w:rPr>
          <w:b/>
        </w:rPr>
      </w:pPr>
    </w:p>
    <w:p w:rsidR="00CF75CB" w:rsidRPr="00F27B09" w:rsidRDefault="00CF75CB" w:rsidP="00986DE6">
      <w:pPr>
        <w:ind w:left="360"/>
      </w:pPr>
      <w:r w:rsidRPr="00F27B09">
        <w:t>7.3</w:t>
      </w:r>
      <w:r w:rsidRPr="00F27B09">
        <w:tab/>
        <w:t xml:space="preserve">Received: </w:t>
      </w:r>
    </w:p>
    <w:p w:rsidR="00CF75CB" w:rsidRPr="00830984" w:rsidRDefault="00CF75CB" w:rsidP="00986DE6">
      <w:pPr>
        <w:ind w:left="360"/>
        <w:rPr>
          <w:b/>
        </w:rPr>
      </w:pPr>
      <w:r w:rsidRPr="00F27B09">
        <w:tab/>
      </w:r>
      <w:proofErr w:type="spellStart"/>
      <w:r w:rsidR="00F27B09">
        <w:t>Giggleswick</w:t>
      </w:r>
      <w:proofErr w:type="spellEnd"/>
      <w:r w:rsidR="00F27B09">
        <w:t xml:space="preserve"> School</w:t>
      </w:r>
      <w:r w:rsidR="00F27B09">
        <w:tab/>
      </w:r>
      <w:r w:rsidR="00F27B09">
        <w:tab/>
      </w:r>
      <w:r w:rsidR="00F27B09">
        <w:tab/>
      </w:r>
      <w:r w:rsidR="00F27B09">
        <w:tab/>
      </w:r>
      <w:r w:rsidR="00F27B09">
        <w:tab/>
      </w:r>
      <w:r w:rsidR="00F27B09">
        <w:tab/>
      </w:r>
      <w:r w:rsidR="00F27B09">
        <w:tab/>
      </w:r>
      <w:r w:rsidR="00F27B09">
        <w:tab/>
      </w:r>
      <w:r w:rsidR="00F27B09">
        <w:tab/>
      </w:r>
      <w:r w:rsidR="00F27B09">
        <w:tab/>
      </w:r>
      <w:r w:rsidRPr="00F27B09">
        <w:t>£       1.00</w:t>
      </w:r>
    </w:p>
    <w:p w:rsidR="00F61766" w:rsidRPr="00576AB1" w:rsidRDefault="00F61766" w:rsidP="00666CD6">
      <w:pPr>
        <w:ind w:left="360"/>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3C1CAA" w:rsidRDefault="003C1CAA" w:rsidP="003C1CAA">
      <w:pPr>
        <w:pStyle w:val="NoSpacing"/>
        <w:rPr>
          <w:rFonts w:ascii="Times New Roman" w:hAnsi="Times New Roman" w:cs="Times New Roman"/>
          <w:sz w:val="24"/>
          <w:szCs w:val="24"/>
        </w:rPr>
      </w:pPr>
      <w:r>
        <w:rPr>
          <w:b/>
        </w:rPr>
        <w:tab/>
        <w:t xml:space="preserve">* </w:t>
      </w:r>
      <w:r>
        <w:rPr>
          <w:rFonts w:ascii="Times New Roman" w:hAnsi="Times New Roman" w:cs="Times New Roman"/>
          <w:sz w:val="24"/>
          <w:szCs w:val="24"/>
        </w:rPr>
        <w:t>BT: adopt a kiosk campaign</w:t>
      </w:r>
    </w:p>
    <w:p w:rsidR="003C1CAA" w:rsidRDefault="003C1CAA" w:rsidP="003C1CAA">
      <w:pPr>
        <w:pStyle w:val="NoSpacing"/>
        <w:rPr>
          <w:rFonts w:ascii="Times New Roman" w:hAnsi="Times New Roman" w:cs="Times New Roman"/>
          <w:sz w:val="24"/>
          <w:szCs w:val="24"/>
        </w:rPr>
      </w:pPr>
      <w:r>
        <w:rPr>
          <w:rFonts w:ascii="Times New Roman" w:hAnsi="Times New Roman" w:cs="Times New Roman"/>
          <w:sz w:val="24"/>
          <w:szCs w:val="24"/>
        </w:rPr>
        <w:tab/>
        <w:t xml:space="preserve">* CDC: Le Petit </w:t>
      </w:r>
      <w:proofErr w:type="spellStart"/>
      <w:r>
        <w:rPr>
          <w:rFonts w:ascii="Times New Roman" w:hAnsi="Times New Roman" w:cs="Times New Roman"/>
          <w:sz w:val="24"/>
          <w:szCs w:val="24"/>
        </w:rPr>
        <w:t>Départ</w:t>
      </w:r>
      <w:proofErr w:type="spellEnd"/>
      <w:r>
        <w:rPr>
          <w:rFonts w:ascii="Times New Roman" w:hAnsi="Times New Roman" w:cs="Times New Roman"/>
          <w:sz w:val="24"/>
          <w:szCs w:val="24"/>
        </w:rPr>
        <w:t xml:space="preserve"> Cycle Event, 31 May 2015 poster</w:t>
      </w:r>
    </w:p>
    <w:p w:rsidR="003C1CAA" w:rsidRDefault="003C1CAA" w:rsidP="003C1CAA">
      <w:pPr>
        <w:pStyle w:val="NoSpacing"/>
        <w:rPr>
          <w:rFonts w:ascii="Times New Roman" w:hAnsi="Times New Roman" w:cs="Times New Roman"/>
          <w:sz w:val="24"/>
          <w:szCs w:val="24"/>
        </w:rPr>
      </w:pPr>
      <w:r>
        <w:rPr>
          <w:rFonts w:ascii="Times New Roman" w:hAnsi="Times New Roman" w:cs="Times New Roman"/>
          <w:sz w:val="24"/>
          <w:szCs w:val="24"/>
        </w:rPr>
        <w:tab/>
        <w:t xml:space="preserve">* NYCC: Craven Area Committee Meeting, 19 March 2015, High Bentham </w:t>
      </w:r>
    </w:p>
    <w:p w:rsidR="003C1CAA" w:rsidRDefault="00972209" w:rsidP="003C1CAA">
      <w:pPr>
        <w:pStyle w:val="NoSpacing"/>
        <w:rPr>
          <w:rFonts w:ascii="Times New Roman" w:hAnsi="Times New Roman" w:cs="Times New Roman"/>
          <w:sz w:val="24"/>
          <w:szCs w:val="24"/>
        </w:rPr>
      </w:pPr>
      <w:r>
        <w:rPr>
          <w:rFonts w:ascii="Times New Roman" w:hAnsi="Times New Roman" w:cs="Times New Roman"/>
          <w:sz w:val="24"/>
          <w:szCs w:val="24"/>
        </w:rPr>
        <w:tab/>
        <w:t>* T</w:t>
      </w:r>
      <w:r w:rsidR="003C1CAA">
        <w:rPr>
          <w:rFonts w:ascii="Times New Roman" w:hAnsi="Times New Roman" w:cs="Times New Roman"/>
          <w:sz w:val="24"/>
          <w:szCs w:val="24"/>
        </w:rPr>
        <w:t>hank you letter from Settle Area Swimming Pool</w:t>
      </w:r>
    </w:p>
    <w:p w:rsidR="00972209" w:rsidRDefault="00972209" w:rsidP="003C1CAA">
      <w:pPr>
        <w:pStyle w:val="NoSpacing"/>
        <w:rPr>
          <w:rFonts w:ascii="Times New Roman" w:hAnsi="Times New Roman" w:cs="Times New Roman"/>
          <w:sz w:val="24"/>
          <w:szCs w:val="24"/>
        </w:rPr>
      </w:pPr>
      <w:r>
        <w:rPr>
          <w:rFonts w:ascii="Times New Roman" w:hAnsi="Times New Roman" w:cs="Times New Roman"/>
          <w:sz w:val="24"/>
          <w:szCs w:val="24"/>
        </w:rPr>
        <w:tab/>
        <w:t>* Rural Action Yorkshire: winter weather scheme</w:t>
      </w:r>
    </w:p>
    <w:p w:rsidR="00972209" w:rsidRDefault="00972209" w:rsidP="003C1CAA">
      <w:pPr>
        <w:pStyle w:val="NoSpacing"/>
        <w:rPr>
          <w:rFonts w:ascii="Times New Roman" w:hAnsi="Times New Roman" w:cs="Times New Roman"/>
          <w:sz w:val="24"/>
          <w:szCs w:val="24"/>
        </w:rPr>
      </w:pPr>
      <w:r>
        <w:rPr>
          <w:rFonts w:ascii="Times New Roman" w:hAnsi="Times New Roman" w:cs="Times New Roman"/>
          <w:sz w:val="24"/>
          <w:szCs w:val="24"/>
        </w:rPr>
        <w:tab/>
        <w:t xml:space="preserve">* White Rose Update, March 2015 </w:t>
      </w:r>
    </w:p>
    <w:p w:rsidR="003769C2" w:rsidRDefault="003769C2" w:rsidP="003C1CAA">
      <w:pPr>
        <w:pStyle w:val="NoSpacing"/>
        <w:rPr>
          <w:rFonts w:ascii="Times New Roman" w:hAnsi="Times New Roman" w:cs="Times New Roman"/>
          <w:sz w:val="24"/>
          <w:szCs w:val="24"/>
        </w:rPr>
      </w:pPr>
      <w:r>
        <w:rPr>
          <w:rFonts w:ascii="Times New Roman" w:hAnsi="Times New Roman" w:cs="Times New Roman"/>
          <w:sz w:val="24"/>
          <w:szCs w:val="24"/>
        </w:rPr>
        <w:tab/>
        <w:t xml:space="preserve">* CDC: consultation on this Licensing Authority’s Review of its Statement of Principles under the </w:t>
      </w:r>
      <w:r>
        <w:rPr>
          <w:rFonts w:ascii="Times New Roman" w:hAnsi="Times New Roman" w:cs="Times New Roman"/>
          <w:sz w:val="24"/>
          <w:szCs w:val="24"/>
        </w:rPr>
        <w:tab/>
        <w:t xml:space="preserve">   Gambling Act 2005 – consultation period: 18 March – 17 June 2015 </w:t>
      </w:r>
    </w:p>
    <w:p w:rsidR="00197A7F" w:rsidRDefault="00197A7F" w:rsidP="003C1CAA">
      <w:pPr>
        <w:pStyle w:val="NoSpacing"/>
        <w:rPr>
          <w:rFonts w:ascii="Times New Roman" w:hAnsi="Times New Roman" w:cs="Times New Roman"/>
          <w:sz w:val="24"/>
          <w:szCs w:val="24"/>
        </w:rPr>
      </w:pPr>
      <w:r>
        <w:rPr>
          <w:rFonts w:ascii="Times New Roman" w:hAnsi="Times New Roman" w:cs="Times New Roman"/>
          <w:sz w:val="24"/>
          <w:szCs w:val="24"/>
        </w:rPr>
        <w:tab/>
        <w:t>* North Yorkshire Police: grants for community groups</w:t>
      </w:r>
      <w:r w:rsidR="0017272B">
        <w:rPr>
          <w:rFonts w:ascii="Times New Roman" w:hAnsi="Times New Roman" w:cs="Times New Roman"/>
          <w:sz w:val="24"/>
          <w:szCs w:val="24"/>
        </w:rPr>
        <w:t>:</w:t>
      </w:r>
      <w:r>
        <w:rPr>
          <w:rFonts w:ascii="Times New Roman" w:hAnsi="Times New Roman" w:cs="Times New Roman"/>
          <w:sz w:val="24"/>
          <w:szCs w:val="24"/>
        </w:rPr>
        <w:t xml:space="preserve"> poster</w:t>
      </w:r>
    </w:p>
    <w:p w:rsidR="003F6101" w:rsidRDefault="0017272B" w:rsidP="003C1CAA">
      <w:pPr>
        <w:pStyle w:val="NoSpacing"/>
        <w:rPr>
          <w:rFonts w:ascii="Times New Roman" w:hAnsi="Times New Roman" w:cs="Times New Roman"/>
          <w:sz w:val="24"/>
          <w:szCs w:val="24"/>
        </w:rPr>
      </w:pPr>
      <w:r>
        <w:rPr>
          <w:rFonts w:ascii="Times New Roman" w:hAnsi="Times New Roman" w:cs="Times New Roman"/>
          <w:sz w:val="24"/>
          <w:szCs w:val="24"/>
        </w:rPr>
        <w:tab/>
        <w:t>* White Rose Update, April 2015</w:t>
      </w:r>
    </w:p>
    <w:p w:rsidR="003F6101" w:rsidRPr="007B177C" w:rsidRDefault="003F6101" w:rsidP="003C1CAA">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sidRPr="007B177C">
        <w:rPr>
          <w:rFonts w:ascii="Times New Roman" w:hAnsi="Times New Roman" w:cs="Times New Roman"/>
          <w:b/>
          <w:sz w:val="24"/>
          <w:szCs w:val="24"/>
        </w:rPr>
        <w:t>CDC: Craven Museum &amp; Gallery consultation for Parish Councillors, 15 April, Settle</w:t>
      </w:r>
    </w:p>
    <w:p w:rsidR="0017272B" w:rsidRPr="007B177C" w:rsidRDefault="003F6101" w:rsidP="003C1CAA">
      <w:pPr>
        <w:pStyle w:val="NoSpacing"/>
        <w:rPr>
          <w:rFonts w:ascii="Times New Roman" w:hAnsi="Times New Roman" w:cs="Times New Roman"/>
          <w:b/>
          <w:sz w:val="24"/>
          <w:szCs w:val="24"/>
        </w:rPr>
      </w:pPr>
      <w:r w:rsidRPr="007B177C">
        <w:rPr>
          <w:rFonts w:ascii="Times New Roman" w:hAnsi="Times New Roman" w:cs="Times New Roman"/>
          <w:b/>
          <w:sz w:val="24"/>
          <w:szCs w:val="24"/>
        </w:rPr>
        <w:tab/>
        <w:t xml:space="preserve">* Craven and the First World War project – spring 2015 newsletter </w:t>
      </w:r>
      <w:r w:rsidR="0017272B" w:rsidRPr="007B177C">
        <w:rPr>
          <w:rFonts w:ascii="Times New Roman" w:hAnsi="Times New Roman" w:cs="Times New Roman"/>
          <w:b/>
          <w:sz w:val="24"/>
          <w:szCs w:val="24"/>
        </w:rPr>
        <w:t xml:space="preserve"> </w:t>
      </w:r>
    </w:p>
    <w:p w:rsidR="007B177C" w:rsidRDefault="007B177C" w:rsidP="003C1CAA">
      <w:pPr>
        <w:pStyle w:val="NoSpacing"/>
        <w:rPr>
          <w:rFonts w:ascii="Times New Roman" w:hAnsi="Times New Roman" w:cs="Times New Roman"/>
          <w:b/>
          <w:sz w:val="24"/>
          <w:szCs w:val="24"/>
        </w:rPr>
      </w:pPr>
      <w:r w:rsidRPr="007B177C">
        <w:rPr>
          <w:rFonts w:ascii="Times New Roman" w:hAnsi="Times New Roman" w:cs="Times New Roman"/>
          <w:b/>
          <w:sz w:val="24"/>
          <w:szCs w:val="24"/>
        </w:rPr>
        <w:tab/>
        <w:t xml:space="preserve">* </w:t>
      </w:r>
      <w:proofErr w:type="spellStart"/>
      <w:r w:rsidRPr="007B177C">
        <w:rPr>
          <w:rFonts w:ascii="Times New Roman" w:hAnsi="Times New Roman" w:cs="Times New Roman"/>
          <w:b/>
          <w:sz w:val="24"/>
          <w:szCs w:val="24"/>
        </w:rPr>
        <w:t>RoSPA</w:t>
      </w:r>
      <w:proofErr w:type="spellEnd"/>
      <w:r w:rsidRPr="007B177C">
        <w:rPr>
          <w:rFonts w:ascii="Times New Roman" w:hAnsi="Times New Roman" w:cs="Times New Roman"/>
          <w:b/>
          <w:sz w:val="24"/>
          <w:szCs w:val="24"/>
        </w:rPr>
        <w:t xml:space="preserve"> </w:t>
      </w:r>
      <w:proofErr w:type="spellStart"/>
      <w:r w:rsidRPr="007B177C">
        <w:rPr>
          <w:rFonts w:ascii="Times New Roman" w:hAnsi="Times New Roman" w:cs="Times New Roman"/>
          <w:b/>
          <w:sz w:val="24"/>
          <w:szCs w:val="24"/>
        </w:rPr>
        <w:t>Playsafety</w:t>
      </w:r>
      <w:proofErr w:type="spellEnd"/>
      <w:r w:rsidRPr="007B177C">
        <w:rPr>
          <w:rFonts w:ascii="Times New Roman" w:hAnsi="Times New Roman" w:cs="Times New Roman"/>
          <w:b/>
          <w:sz w:val="24"/>
          <w:szCs w:val="24"/>
        </w:rPr>
        <w:t xml:space="preserve"> Routine Inspection Course, 3 June 2015, York </w:t>
      </w:r>
    </w:p>
    <w:p w:rsidR="00F50A49" w:rsidRPr="007B177C" w:rsidRDefault="00F50A49" w:rsidP="003C1CAA">
      <w:pPr>
        <w:pStyle w:val="NoSpacing"/>
        <w:rPr>
          <w:rFonts w:ascii="Times New Roman" w:hAnsi="Times New Roman" w:cs="Times New Roman"/>
          <w:b/>
          <w:sz w:val="24"/>
          <w:szCs w:val="24"/>
        </w:rPr>
      </w:pPr>
      <w:r>
        <w:rPr>
          <w:rFonts w:ascii="Times New Roman" w:hAnsi="Times New Roman" w:cs="Times New Roman"/>
          <w:b/>
          <w:sz w:val="24"/>
          <w:szCs w:val="24"/>
        </w:rPr>
        <w:tab/>
        <w:t>* Rural Action Yorkshire: communi</w:t>
      </w:r>
      <w:r w:rsidR="00315C1F">
        <w:rPr>
          <w:rFonts w:ascii="Times New Roman" w:hAnsi="Times New Roman" w:cs="Times New Roman"/>
          <w:b/>
          <w:sz w:val="24"/>
          <w:szCs w:val="24"/>
        </w:rPr>
        <w:t>ty resilience training event, 29 April, Glusburn</w:t>
      </w:r>
    </w:p>
    <w:p w:rsidR="00794C04" w:rsidRDefault="00794C04" w:rsidP="00567FE1">
      <w:pPr>
        <w:pStyle w:val="NoSpacing"/>
        <w:rPr>
          <w:b/>
        </w:rPr>
      </w:pP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B05068" w:rsidRPr="00576AB1" w:rsidRDefault="00B05068" w:rsidP="00B05068">
      <w:pPr>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pStyle w:val="ListParagraph"/>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The next Meeting of the Counci</w:t>
      </w:r>
      <w:r w:rsidR="00FD28C1">
        <w:t>l</w:t>
      </w:r>
      <w:r w:rsidR="00567FE1">
        <w:t xml:space="preserve"> will be held on Tuesday, the 12</w:t>
      </w:r>
      <w:r w:rsidR="00FD28C1" w:rsidRPr="00FD28C1">
        <w:rPr>
          <w:vertAlign w:val="superscript"/>
        </w:rPr>
        <w:t>th</w:t>
      </w:r>
      <w:r w:rsidR="00322DD5">
        <w:t xml:space="preserve"> May</w:t>
      </w:r>
      <w:r w:rsidR="00385CC4">
        <w:t xml:space="preserve"> </w:t>
      </w:r>
      <w:r w:rsidR="00567FE1">
        <w:t>2015</w:t>
      </w:r>
      <w:r w:rsidR="00F163D6">
        <w:t xml:space="preserve"> at 19</w:t>
      </w:r>
      <w:r w:rsidR="00B05068" w:rsidRPr="00576AB1">
        <w:t>.30</w:t>
      </w:r>
      <w:r w:rsidR="00F163D6">
        <w:t xml:space="preserve"> (7.30</w:t>
      </w:r>
      <w:r w:rsidR="00B05068" w:rsidRPr="00576AB1">
        <w:t>p</w:t>
      </w:r>
      <w:r w:rsidR="00F163D6">
        <w:t>.</w:t>
      </w:r>
      <w:r w:rsidR="00B05068" w:rsidRPr="00576AB1">
        <w:t>m.</w:t>
      </w:r>
      <w:r w:rsidR="00F163D6">
        <w:t>)</w:t>
      </w:r>
    </w:p>
    <w:p w:rsidR="00666CD6" w:rsidRPr="00576AB1" w:rsidRDefault="00666CD6" w:rsidP="00666CD6">
      <w:pPr>
        <w:rPr>
          <w:b/>
        </w:rPr>
      </w:pPr>
    </w:p>
    <w:p w:rsidR="00666CD6" w:rsidRPr="00576AB1" w:rsidRDefault="00666CD6" w:rsidP="00666CD6">
      <w:pPr>
        <w:rPr>
          <w:b/>
        </w:rPr>
      </w:pPr>
    </w:p>
    <w:p w:rsidR="00666CD6" w:rsidRPr="00576AB1" w:rsidRDefault="00666CD6" w:rsidP="00666CD6">
      <w:pPr>
        <w:rPr>
          <w:b/>
        </w:rPr>
      </w:pPr>
    </w:p>
    <w:p w:rsidR="00666CD6" w:rsidRPr="00576AB1" w:rsidRDefault="00666CD6" w:rsidP="00666CD6">
      <w:pPr>
        <w:rPr>
          <w:b/>
        </w:rPr>
      </w:pPr>
    </w:p>
    <w:p w:rsidR="00666CD6" w:rsidRPr="00576AB1" w:rsidRDefault="009853CE" w:rsidP="00666CD6">
      <w:pPr>
        <w:rPr>
          <w:b/>
        </w:rPr>
      </w:pPr>
      <w:r>
        <w:rPr>
          <w:b/>
        </w:rPr>
        <w:t>M. Hill</w:t>
      </w:r>
    </w:p>
    <w:p w:rsidR="00666CD6" w:rsidRDefault="00666CD6" w:rsidP="00666CD6">
      <w:pPr>
        <w:rPr>
          <w:b/>
        </w:rPr>
      </w:pPr>
      <w:r w:rsidRPr="00576AB1">
        <w:rPr>
          <w:b/>
        </w:rPr>
        <w:t>Clerk to the Council</w:t>
      </w:r>
    </w:p>
    <w:p w:rsidR="00F61766" w:rsidRDefault="00F61766" w:rsidP="00666CD6">
      <w:pPr>
        <w:rPr>
          <w:b/>
        </w:rPr>
      </w:pPr>
    </w:p>
    <w:p w:rsidR="00F91EE4" w:rsidRPr="00576AB1" w:rsidRDefault="00E14945" w:rsidP="00F91EE4">
      <w:pPr>
        <w:ind w:left="360"/>
      </w:pPr>
      <w:r w:rsidRPr="00576AB1">
        <w:t xml:space="preserve">               </w:t>
      </w:r>
    </w:p>
    <w:sectPr w:rsidR="00F91EE4" w:rsidRPr="00576AB1"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71E52"/>
    <w:rsid w:val="00071F84"/>
    <w:rsid w:val="000A0972"/>
    <w:rsid w:val="000A7684"/>
    <w:rsid w:val="000B0B6C"/>
    <w:rsid w:val="000F7B62"/>
    <w:rsid w:val="00100100"/>
    <w:rsid w:val="00127252"/>
    <w:rsid w:val="00133B2B"/>
    <w:rsid w:val="00144385"/>
    <w:rsid w:val="00155959"/>
    <w:rsid w:val="00160692"/>
    <w:rsid w:val="00162F53"/>
    <w:rsid w:val="0017272B"/>
    <w:rsid w:val="00191C62"/>
    <w:rsid w:val="001977C9"/>
    <w:rsid w:val="00197A7F"/>
    <w:rsid w:val="001C0A26"/>
    <w:rsid w:val="001F6AE1"/>
    <w:rsid w:val="00213589"/>
    <w:rsid w:val="00220B2A"/>
    <w:rsid w:val="002327C3"/>
    <w:rsid w:val="00234C64"/>
    <w:rsid w:val="002357FE"/>
    <w:rsid w:val="0023677A"/>
    <w:rsid w:val="00241F42"/>
    <w:rsid w:val="00242CED"/>
    <w:rsid w:val="00244836"/>
    <w:rsid w:val="00252A02"/>
    <w:rsid w:val="00284D69"/>
    <w:rsid w:val="002970D9"/>
    <w:rsid w:val="002A5CEE"/>
    <w:rsid w:val="002B1929"/>
    <w:rsid w:val="002C7E18"/>
    <w:rsid w:val="002F1128"/>
    <w:rsid w:val="002F5620"/>
    <w:rsid w:val="00310489"/>
    <w:rsid w:val="00315C1F"/>
    <w:rsid w:val="00320AAD"/>
    <w:rsid w:val="00322DD5"/>
    <w:rsid w:val="00342582"/>
    <w:rsid w:val="00350278"/>
    <w:rsid w:val="00350B6F"/>
    <w:rsid w:val="00351734"/>
    <w:rsid w:val="003713EF"/>
    <w:rsid w:val="003769C2"/>
    <w:rsid w:val="0037745E"/>
    <w:rsid w:val="00385CC4"/>
    <w:rsid w:val="00392D77"/>
    <w:rsid w:val="003A2A63"/>
    <w:rsid w:val="003C1CAA"/>
    <w:rsid w:val="003D03EC"/>
    <w:rsid w:val="003D4A24"/>
    <w:rsid w:val="003E7384"/>
    <w:rsid w:val="003F6101"/>
    <w:rsid w:val="00404F28"/>
    <w:rsid w:val="00423A9E"/>
    <w:rsid w:val="00446620"/>
    <w:rsid w:val="00464BDE"/>
    <w:rsid w:val="004901F2"/>
    <w:rsid w:val="004912A5"/>
    <w:rsid w:val="004A380D"/>
    <w:rsid w:val="004B4027"/>
    <w:rsid w:val="004D5DA1"/>
    <w:rsid w:val="004E462E"/>
    <w:rsid w:val="004F3A4D"/>
    <w:rsid w:val="00533EF1"/>
    <w:rsid w:val="00540E46"/>
    <w:rsid w:val="005414FD"/>
    <w:rsid w:val="00550DC6"/>
    <w:rsid w:val="00550F8B"/>
    <w:rsid w:val="0055117C"/>
    <w:rsid w:val="005545F7"/>
    <w:rsid w:val="00554761"/>
    <w:rsid w:val="00555BEC"/>
    <w:rsid w:val="00567FE1"/>
    <w:rsid w:val="00576AB1"/>
    <w:rsid w:val="005A26EF"/>
    <w:rsid w:val="005A3A90"/>
    <w:rsid w:val="005A7ADF"/>
    <w:rsid w:val="005C04C7"/>
    <w:rsid w:val="005C31EB"/>
    <w:rsid w:val="005D4B5E"/>
    <w:rsid w:val="005F0B02"/>
    <w:rsid w:val="006537E5"/>
    <w:rsid w:val="00655A9F"/>
    <w:rsid w:val="006562DF"/>
    <w:rsid w:val="0066111D"/>
    <w:rsid w:val="00666CD6"/>
    <w:rsid w:val="00670001"/>
    <w:rsid w:val="00680447"/>
    <w:rsid w:val="006841EF"/>
    <w:rsid w:val="00691577"/>
    <w:rsid w:val="006B4422"/>
    <w:rsid w:val="006C79C0"/>
    <w:rsid w:val="006D400F"/>
    <w:rsid w:val="006D6BFB"/>
    <w:rsid w:val="006E3FFB"/>
    <w:rsid w:val="00703599"/>
    <w:rsid w:val="00711C2C"/>
    <w:rsid w:val="00712043"/>
    <w:rsid w:val="00713D1C"/>
    <w:rsid w:val="007208CA"/>
    <w:rsid w:val="00727BDE"/>
    <w:rsid w:val="0073455C"/>
    <w:rsid w:val="0076237E"/>
    <w:rsid w:val="00775720"/>
    <w:rsid w:val="00780D87"/>
    <w:rsid w:val="00793E81"/>
    <w:rsid w:val="00794C04"/>
    <w:rsid w:val="00797D28"/>
    <w:rsid w:val="007B0671"/>
    <w:rsid w:val="007B177C"/>
    <w:rsid w:val="007B4622"/>
    <w:rsid w:val="007D3B74"/>
    <w:rsid w:val="007D4BF2"/>
    <w:rsid w:val="007F0347"/>
    <w:rsid w:val="007F173C"/>
    <w:rsid w:val="007F6C6A"/>
    <w:rsid w:val="00802E8C"/>
    <w:rsid w:val="0080335A"/>
    <w:rsid w:val="00823254"/>
    <w:rsid w:val="00830984"/>
    <w:rsid w:val="00830D26"/>
    <w:rsid w:val="0083340C"/>
    <w:rsid w:val="00840C23"/>
    <w:rsid w:val="00846CD5"/>
    <w:rsid w:val="00853069"/>
    <w:rsid w:val="00853E63"/>
    <w:rsid w:val="008750B3"/>
    <w:rsid w:val="00895235"/>
    <w:rsid w:val="00896993"/>
    <w:rsid w:val="008B7207"/>
    <w:rsid w:val="008C013D"/>
    <w:rsid w:val="008C12E6"/>
    <w:rsid w:val="008E1F03"/>
    <w:rsid w:val="008E32FE"/>
    <w:rsid w:val="008F1DAC"/>
    <w:rsid w:val="00901277"/>
    <w:rsid w:val="00902E33"/>
    <w:rsid w:val="0091077F"/>
    <w:rsid w:val="00914C70"/>
    <w:rsid w:val="009650AC"/>
    <w:rsid w:val="0097163A"/>
    <w:rsid w:val="00972209"/>
    <w:rsid w:val="0097559C"/>
    <w:rsid w:val="009853CE"/>
    <w:rsid w:val="00986DE6"/>
    <w:rsid w:val="00991C7A"/>
    <w:rsid w:val="009923B8"/>
    <w:rsid w:val="009A760C"/>
    <w:rsid w:val="009A76B9"/>
    <w:rsid w:val="009B592F"/>
    <w:rsid w:val="009B5F7D"/>
    <w:rsid w:val="009C31E5"/>
    <w:rsid w:val="009D040D"/>
    <w:rsid w:val="009D25BE"/>
    <w:rsid w:val="009D4DD8"/>
    <w:rsid w:val="009E4A16"/>
    <w:rsid w:val="009F1911"/>
    <w:rsid w:val="009F60DB"/>
    <w:rsid w:val="00A10EBD"/>
    <w:rsid w:val="00A240D7"/>
    <w:rsid w:val="00A47179"/>
    <w:rsid w:val="00A47567"/>
    <w:rsid w:val="00A50D25"/>
    <w:rsid w:val="00A5127A"/>
    <w:rsid w:val="00A530D7"/>
    <w:rsid w:val="00A6761C"/>
    <w:rsid w:val="00A72CC5"/>
    <w:rsid w:val="00A74269"/>
    <w:rsid w:val="00A97828"/>
    <w:rsid w:val="00AC7DAA"/>
    <w:rsid w:val="00AD4FD3"/>
    <w:rsid w:val="00AE1068"/>
    <w:rsid w:val="00AE5B7E"/>
    <w:rsid w:val="00AF499C"/>
    <w:rsid w:val="00B004C6"/>
    <w:rsid w:val="00B03310"/>
    <w:rsid w:val="00B05068"/>
    <w:rsid w:val="00B05925"/>
    <w:rsid w:val="00B14978"/>
    <w:rsid w:val="00B16E73"/>
    <w:rsid w:val="00B245D1"/>
    <w:rsid w:val="00B33C73"/>
    <w:rsid w:val="00B378E6"/>
    <w:rsid w:val="00B5548A"/>
    <w:rsid w:val="00B57F51"/>
    <w:rsid w:val="00BA5FCB"/>
    <w:rsid w:val="00BB0A1A"/>
    <w:rsid w:val="00BD14DE"/>
    <w:rsid w:val="00BD6617"/>
    <w:rsid w:val="00BE0612"/>
    <w:rsid w:val="00BE6CD5"/>
    <w:rsid w:val="00C14045"/>
    <w:rsid w:val="00C25745"/>
    <w:rsid w:val="00C549DB"/>
    <w:rsid w:val="00C624A2"/>
    <w:rsid w:val="00C67BD7"/>
    <w:rsid w:val="00C71E71"/>
    <w:rsid w:val="00C73FFA"/>
    <w:rsid w:val="00CA2FE6"/>
    <w:rsid w:val="00CB5EFB"/>
    <w:rsid w:val="00CC108A"/>
    <w:rsid w:val="00CC20B0"/>
    <w:rsid w:val="00CD5C32"/>
    <w:rsid w:val="00CD610E"/>
    <w:rsid w:val="00CF0276"/>
    <w:rsid w:val="00CF34FF"/>
    <w:rsid w:val="00CF75CB"/>
    <w:rsid w:val="00D12DBD"/>
    <w:rsid w:val="00D53A79"/>
    <w:rsid w:val="00D76E10"/>
    <w:rsid w:val="00D813E4"/>
    <w:rsid w:val="00D852A8"/>
    <w:rsid w:val="00D87408"/>
    <w:rsid w:val="00DA7E5A"/>
    <w:rsid w:val="00DB457C"/>
    <w:rsid w:val="00DB768E"/>
    <w:rsid w:val="00DC13BB"/>
    <w:rsid w:val="00DC337B"/>
    <w:rsid w:val="00DC5A22"/>
    <w:rsid w:val="00DE316A"/>
    <w:rsid w:val="00DF2F2D"/>
    <w:rsid w:val="00DF5361"/>
    <w:rsid w:val="00DF5E72"/>
    <w:rsid w:val="00E14945"/>
    <w:rsid w:val="00E20F31"/>
    <w:rsid w:val="00E27CB6"/>
    <w:rsid w:val="00E40903"/>
    <w:rsid w:val="00E43F78"/>
    <w:rsid w:val="00E572A8"/>
    <w:rsid w:val="00E6043F"/>
    <w:rsid w:val="00E63361"/>
    <w:rsid w:val="00EA45C0"/>
    <w:rsid w:val="00EB00BF"/>
    <w:rsid w:val="00EC2515"/>
    <w:rsid w:val="00ED376D"/>
    <w:rsid w:val="00F05EB9"/>
    <w:rsid w:val="00F06F0C"/>
    <w:rsid w:val="00F078C1"/>
    <w:rsid w:val="00F102D9"/>
    <w:rsid w:val="00F14B32"/>
    <w:rsid w:val="00F163D6"/>
    <w:rsid w:val="00F214C7"/>
    <w:rsid w:val="00F27B09"/>
    <w:rsid w:val="00F35B1E"/>
    <w:rsid w:val="00F50A49"/>
    <w:rsid w:val="00F5186C"/>
    <w:rsid w:val="00F61766"/>
    <w:rsid w:val="00F91EE4"/>
    <w:rsid w:val="00F97F46"/>
    <w:rsid w:val="00FB2814"/>
    <w:rsid w:val="00FC7D74"/>
    <w:rsid w:val="00FD28C1"/>
    <w:rsid w:val="00FF0734"/>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C355-ECC0-4DC5-A7BD-DC2CFABE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14</cp:revision>
  <cp:lastPrinted>2014-03-27T11:07:00Z</cp:lastPrinted>
  <dcterms:created xsi:type="dcterms:W3CDTF">2015-03-27T15:27:00Z</dcterms:created>
  <dcterms:modified xsi:type="dcterms:W3CDTF">2015-04-14T10:30:00Z</dcterms:modified>
</cp:coreProperties>
</file>